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500"/>
        <w:gridCol w:w="8724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800100" cy="800100"/>
                  <wp:effectExtent t="0" r="0" b="0" l="0"/>
                  <wp:docPr id="1" name="profile" descr="Profile photo" title="Ethan G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B2430"/>
                <w:sz w:val="48"/>
                <w:szCs w:val="48"/>
              </w:rPr>
              <w:t xml:space="preserve">Ethan Gale, P.E.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0E7490"/>
                <w:sz w:val="24"/>
                <w:szCs w:val="24"/>
              </w:rPr>
              <w:t xml:space="preserve">Engineer &amp; Builder</w:t>
            </w:r>
          </w:p>
          <w:p>
            <w:r>
              <w:rPr>
                <w:rFonts w:ascii="Calibri" w:cs="Calibri" w:eastAsia="Calibri" w:hAnsi="Calibri"/>
                <w:color w:val="5B6675"/>
                <w:sz w:val="20"/>
                <w:szCs w:val="20"/>
              </w:rPr>
              <w:t xml:space="preserve">Madison, WI</w:t>
            </w:r>
            <w:r>
              <w:rPr>
                <w:rFonts w:ascii="Calibri" w:cs="Calibri" w:eastAsia="Calibri" w:hAnsi="Calibri"/>
                <w:color w:val="5B6675"/>
                <w:sz w:val="21"/>
                <w:szCs w:val="21"/>
              </w:rPr>
              <w:t xml:space="preserve">  ·  </w:t>
            </w:r>
            <w:hyperlink w:history="1" r:id="rIdnxh7d5pmudx0mk6jxjnm3">
              <w:r>
                <w:rPr>
                  <w:rFonts w:ascii="Calibri" w:cs="Calibri" w:eastAsia="Calibri" w:hAnsi="Calibri"/>
                  <w:color w:val="0E7490"/>
                  <w:sz w:val="21"/>
                  <w:szCs w:val="21"/>
                </w:rPr>
                <w:t xml:space="preserve">ethangale25@gmail.com</w:t>
              </w:r>
            </w:hyperlink>
            <w:r>
              <w:rPr>
                <w:rFonts w:ascii="Calibri" w:cs="Calibri" w:eastAsia="Calibri" w:hAnsi="Calibri"/>
                <w:color w:val="5B6675"/>
                <w:sz w:val="21"/>
                <w:szCs w:val="21"/>
              </w:rPr>
              <w:t xml:space="preserve">  ·  </w:t>
            </w:r>
            <w:hyperlink w:history="1" r:id="rIdfhe70y-o6oho-gslx_v3h">
              <w:r>
                <w:rPr>
                  <w:rFonts w:ascii="Calibri" w:cs="Calibri" w:eastAsia="Calibri" w:hAnsi="Calibri"/>
                  <w:color w:val="0E7490"/>
                  <w:sz w:val="21"/>
                  <w:szCs w:val="21"/>
                </w:rPr>
                <w:t xml:space="preserve">linkedin.com/in/ethan-gale</w:t>
              </w:r>
            </w:hyperlink>
            <w:r>
              <w:rPr>
                <w:rFonts w:ascii="Calibri" w:cs="Calibri" w:eastAsia="Calibri" w:hAnsi="Calibri"/>
                <w:color w:val="5B6675"/>
                <w:sz w:val="21"/>
                <w:szCs w:val="21"/>
              </w:rPr>
              <w:t xml:space="preserve">  ·  </w:t>
            </w:r>
            <w:hyperlink w:history="1" r:id="rIdy0-r_x_c6yqy5iiruibxf">
              <w:r>
                <w:rPr>
                  <w:rFonts w:ascii="Calibri" w:cs="Calibri" w:eastAsia="Calibri" w:hAnsi="Calibri"/>
                  <w:color w:val="0E7490"/>
                  <w:sz w:val="21"/>
                  <w:szCs w:val="21"/>
                </w:rPr>
                <w:t xml:space="preserve">ethangale.com</w:t>
              </w:r>
            </w:hyperlink>
          </w:p>
        </w:tc>
      </w:tr>
    </w:tbl>
    <w:p>
      <w:pPr>
        <w:pBdr>
          <w:bottom w:val="single" w:color="0E7490" w:sz="6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0E7490"/>
          <w:spacing w:val="4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B2430"/>
          <w:sz w:val="21"/>
          <w:szCs w:val="21"/>
        </w:rPr>
        <w:t xml:space="preserve">Licensed Professional Engineer who ships software. A decade of designing and estimating heavy civil retaining walls, plus products built and launched end to end. I turn complex constraints into systems that work, whether the material is soil or code.</w:t>
      </w:r>
    </w:p>
    <w:p>
      <w:pPr>
        <w:pBdr>
          <w:bottom w:val="single" w:color="0E7490" w:sz="6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0E7490"/>
          <w:spacing w:val="40"/>
          <w:sz w:val="22"/>
          <w:szCs w:val="22"/>
        </w:rPr>
        <w:t xml:space="preserve">EXPERIENCE</w:t>
      </w:r>
    </w:p>
    <w:p>
      <w:pPr>
        <w:keepNext/>
        <w:tabs>
          <w:tab w:val="right" w:pos="10224"/>
        </w:tabs>
        <w:spacing w:after="30" w:before="120"/>
      </w:pPr>
      <w:r>
        <w:rPr>
          <w:rFonts w:ascii="Calibri" w:cs="Calibri" w:eastAsia="Calibri" w:hAnsi="Calibri"/>
          <w:b/>
          <w:bCs/>
          <w:color w:val="1B2430"/>
          <w:sz w:val="22"/>
          <w:szCs w:val="22"/>
        </w:rPr>
        <w:t xml:space="preserve">Senior Design Engineer</w:t>
      </w:r>
      <w:r>
        <w:rPr>
          <w:rFonts w:ascii="Calibri" w:cs="Calibri" w:eastAsia="Calibri" w:hAnsi="Calibri"/>
          <w:color w:val="5B6675"/>
          <w:sz w:val="21"/>
          <w:szCs w:val="21"/>
        </w:rPr>
        <w:t xml:space="preserve">  |  </w:t>
      </w:r>
      <w:r>
        <w:rPr>
          <w:rFonts w:ascii="Calibri" w:cs="Calibri" w:eastAsia="Calibri" w:hAnsi="Calibri"/>
          <w:b/>
          <w:bCs/>
          <w:color w:val="0E7490"/>
          <w:sz w:val="22"/>
          <w:szCs w:val="22"/>
        </w:rPr>
        <w:t xml:space="preserve">Pinnacle Design/Build Group, Inc.</w:t>
      </w:r>
      <w:r>
        <w:rPr>
          <w:rFonts w:ascii="Calibri" w:cs="Calibri" w:eastAsia="Calibri" w:hAnsi="Calibri"/>
          <w:color w:val="1B2430"/>
          <w:sz w:val="21"/>
          <w:szCs w:val="21"/>
        </w:rPr>
        <w:t xml:space="preserve">	</w:t>
      </w:r>
      <w:r>
        <w:rPr>
          <w:rFonts w:ascii="Calibri" w:cs="Calibri" w:eastAsia="Calibri" w:hAnsi="Calibri"/>
          <w:color w:val="5B6675"/>
          <w:sz w:val="20"/>
          <w:szCs w:val="20"/>
        </w:rPr>
        <w:t xml:space="preserve">Jan 2016 – Present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B6675"/>
          <w:sz w:val="20"/>
          <w:szCs w:val="20"/>
        </w:rPr>
        <w:t xml:space="preserve">Heavy civil retaining wall design/build contractor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B2430"/>
          <w:sz w:val="21"/>
          <w:szCs w:val="21"/>
        </w:rPr>
        <w:t xml:space="preserve">Designed and estimated retaining walls for 300+ projects, running geotechnical and structural analysis across 12+ specialized software programs to FHWA, AASHTO and local codes.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B2430"/>
          <w:sz w:val="21"/>
          <w:szCs w:val="21"/>
        </w:rPr>
        <w:t xml:space="preserve">Automated recurring Civil 3D design workflows and rewrote design-engineer SOPs, improving efficiency on automated tasks by over 700%.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B2430"/>
          <w:sz w:val="21"/>
          <w:szCs w:val="21"/>
        </w:rPr>
        <w:t xml:space="preserve">Applied multi-scenario modeling, probabilistic and sensitivity analysis, and optimization methods (Monte Carlo, Simulated Annealing, Particle Swarm, Cuckoo Search) for critical failure searches.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B2430"/>
          <w:sz w:val="21"/>
          <w:szCs w:val="21"/>
        </w:rPr>
        <w:t xml:space="preserve">Produced stamped drawings and 50+ page engineering design reports for clients, field crews and governing bodies.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B2430"/>
          <w:sz w:val="21"/>
          <w:szCs w:val="21"/>
        </w:rPr>
        <w:t xml:space="preserve">Led project estimating: quantities, Gantt scheduling, material and equipment procurement, proposals, safety and sequencing.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B2430"/>
          <w:sz w:val="21"/>
          <w:szCs w:val="21"/>
        </w:rPr>
        <w:t xml:space="preserve">Directed field engineering in real time, verifying design compliance, workmanship and safety.</w:t>
      </w:r>
    </w:p>
    <w:p>
      <w:pPr>
        <w:pBdr>
          <w:bottom w:val="single" w:color="0E7490" w:sz="6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0E7490"/>
          <w:spacing w:val="40"/>
          <w:sz w:val="22"/>
          <w:szCs w:val="22"/>
        </w:rPr>
        <w:t xml:space="preserve">PRODUCTS &amp; VENTURES</w:t>
      </w:r>
    </w:p>
    <w:p>
      <w:pPr>
        <w:keepNext/>
        <w:tabs>
          <w:tab w:val="right" w:pos="10224"/>
        </w:tabs>
        <w:spacing w:after="30" w:before="120"/>
      </w:pPr>
      <w:r>
        <w:rPr>
          <w:rFonts w:ascii="Calibri" w:cs="Calibri" w:eastAsia="Calibri" w:hAnsi="Calibri"/>
          <w:b/>
          <w:bCs/>
          <w:color w:val="1B2430"/>
          <w:sz w:val="22"/>
          <w:szCs w:val="22"/>
        </w:rPr>
        <w:t xml:space="preserve">StepStation</w:t>
      </w:r>
      <w:r>
        <w:rPr>
          <w:rFonts w:ascii="Calibri" w:cs="Calibri" w:eastAsia="Calibri" w:hAnsi="Calibri"/>
          <w:color w:val="5B6675"/>
          <w:sz w:val="21"/>
          <w:szCs w:val="21"/>
        </w:rPr>
        <w:t xml:space="preserve">  |  </w:t>
      </w:r>
      <w:r>
        <w:rPr>
          <w:rFonts w:ascii="Calibri" w:cs="Calibri" w:eastAsia="Calibri" w:hAnsi="Calibri"/>
          <w:b/>
          <w:bCs/>
          <w:color w:val="0E7490"/>
          <w:sz w:val="22"/>
          <w:szCs w:val="22"/>
        </w:rPr>
        <w:t xml:space="preserve">Founder &amp; Developer</w:t>
      </w:r>
      <w:r>
        <w:rPr>
          <w:rFonts w:ascii="Calibri" w:cs="Calibri" w:eastAsia="Calibri" w:hAnsi="Calibri"/>
          <w:color w:val="1B2430"/>
          <w:sz w:val="21"/>
          <w:szCs w:val="21"/>
        </w:rPr>
        <w:t xml:space="preserve">	</w:t>
      </w:r>
      <w:r>
        <w:rPr>
          <w:rFonts w:ascii="Calibri" w:cs="Calibri" w:eastAsia="Calibri" w:hAnsi="Calibri"/>
          <w:color w:val="5B6675"/>
          <w:sz w:val="20"/>
          <w:szCs w:val="20"/>
        </w:rPr>
        <w:t xml:space="preserve">app.stepstation.app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B2430"/>
          <w:sz w:val="21"/>
          <w:szCs w:val="21"/>
        </w:rPr>
        <w:t xml:space="preserve">Built and launched a web app that helps walking-pad and treadmill-desk users stay consistent: live session tracking (time, pace, incline, distance), daily and weekly goals, streaks, stats and trophies.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B2430"/>
          <w:sz w:val="21"/>
          <w:szCs w:val="21"/>
        </w:rPr>
        <w:t xml:space="preserve">Designed the social layer: squads with live leaderboards, high-fives, and standings posted to Slack or Discord. Paid tier adds Bluetooth treadmill sync (WalkingPad, UREVO, FTMS).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B2430"/>
          <w:sz w:val="21"/>
          <w:szCs w:val="21"/>
        </w:rPr>
        <w:t xml:space="preserve">Shipped as an installable web app for Windows, Mac, iPhone and Android, with free, Pro and organization plans.</w:t>
      </w:r>
    </w:p>
    <w:p>
      <w:pPr>
        <w:keepNext/>
        <w:tabs>
          <w:tab w:val="right" w:pos="10224"/>
        </w:tabs>
        <w:spacing w:after="30" w:before="120"/>
      </w:pPr>
      <w:r>
        <w:rPr>
          <w:rFonts w:ascii="Calibri" w:cs="Calibri" w:eastAsia="Calibri" w:hAnsi="Calibri"/>
          <w:b/>
          <w:bCs/>
          <w:color w:val="1B2430"/>
          <w:sz w:val="22"/>
          <w:szCs w:val="22"/>
        </w:rPr>
        <w:t xml:space="preserve">Calendar Conductor</w:t>
      </w:r>
      <w:r>
        <w:rPr>
          <w:rFonts w:ascii="Calibri" w:cs="Calibri" w:eastAsia="Calibri" w:hAnsi="Calibri"/>
          <w:color w:val="5B6675"/>
          <w:sz w:val="21"/>
          <w:szCs w:val="21"/>
        </w:rPr>
        <w:t xml:space="preserve">  |  </w:t>
      </w:r>
      <w:r>
        <w:rPr>
          <w:rFonts w:ascii="Calibri" w:cs="Calibri" w:eastAsia="Calibri" w:hAnsi="Calibri"/>
          <w:b/>
          <w:bCs/>
          <w:color w:val="0E7490"/>
          <w:sz w:val="22"/>
          <w:szCs w:val="22"/>
        </w:rPr>
        <w:t xml:space="preserve">Creator</w:t>
      </w:r>
      <w:r>
        <w:rPr>
          <w:rFonts w:ascii="Calibri" w:cs="Calibri" w:eastAsia="Calibri" w:hAnsi="Calibri"/>
          <w:color w:val="1B2430"/>
          <w:sz w:val="21"/>
          <w:szCs w:val="21"/>
        </w:rPr>
        <w:t xml:space="preserve">	</w:t>
      </w:r>
      <w:r>
        <w:rPr>
          <w:rFonts w:ascii="Calibri" w:cs="Calibri" w:eastAsia="Calibri" w:hAnsi="Calibri"/>
          <w:color w:val="5B6675"/>
          <w:sz w:val="20"/>
          <w:szCs w:val="20"/>
        </w:rPr>
        <w:t xml:space="preserve">Chrome extension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B2430"/>
          <w:sz w:val="21"/>
          <w:szCs w:val="21"/>
        </w:rPr>
        <w:t xml:space="preserve">Built a Chrome extension that turns Google Calendar into a full-screen focus cockpit: a glowing countdown timeline, the ZenShield distraction guard, lo-fi focus radio, and one-click meeting pre-flight and auto-join.</w:t>
      </w:r>
    </w:p>
    <w:p>
      <w:pPr>
        <w:keepNext/>
        <w:tabs>
          <w:tab w:val="right" w:pos="10224"/>
        </w:tabs>
        <w:spacing w:after="30" w:before="120"/>
      </w:pPr>
      <w:r>
        <w:rPr>
          <w:rFonts w:ascii="Calibri" w:cs="Calibri" w:eastAsia="Calibri" w:hAnsi="Calibri"/>
          <w:b/>
          <w:bCs/>
          <w:color w:val="1B2430"/>
          <w:sz w:val="22"/>
          <w:szCs w:val="22"/>
        </w:rPr>
        <w:t xml:space="preserve">WaveScribe</w:t>
      </w:r>
      <w:r>
        <w:rPr>
          <w:rFonts w:ascii="Calibri" w:cs="Calibri" w:eastAsia="Calibri" w:hAnsi="Calibri"/>
          <w:color w:val="5B6675"/>
          <w:sz w:val="21"/>
          <w:szCs w:val="21"/>
        </w:rPr>
        <w:t xml:space="preserve">  |  </w:t>
      </w:r>
      <w:r>
        <w:rPr>
          <w:rFonts w:ascii="Calibri" w:cs="Calibri" w:eastAsia="Calibri" w:hAnsi="Calibri"/>
          <w:b/>
          <w:bCs/>
          <w:color w:val="0E7490"/>
          <w:sz w:val="22"/>
          <w:szCs w:val="22"/>
        </w:rPr>
        <w:t xml:space="preserve">Creator</w:t>
      </w:r>
      <w:r>
        <w:rPr>
          <w:rFonts w:ascii="Calibri" w:cs="Calibri" w:eastAsia="Calibri" w:hAnsi="Calibri"/>
          <w:color w:val="1B2430"/>
          <w:sz w:val="21"/>
          <w:szCs w:val="21"/>
        </w:rPr>
        <w:t xml:space="preserve">	</w:t>
      </w:r>
      <w:r>
        <w:rPr>
          <w:rFonts w:ascii="Calibri" w:cs="Calibri" w:eastAsia="Calibri" w:hAnsi="Calibri"/>
          <w:color w:val="5B6675"/>
          <w:sz w:val="20"/>
          <w:szCs w:val="20"/>
        </w:rPr>
        <w:t xml:space="preserve">Windows app · open source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B2430"/>
          <w:sz w:val="21"/>
          <w:szCs w:val="21"/>
        </w:rPr>
        <w:t xml:space="preserve">Built a private voice-dictation app for Windows that types into any app at the cursor, with streaming on-device speech recognition (Moonshine and Whisper via transformers.js, CPU or WebGPU).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B2430"/>
          <w:sz w:val="21"/>
          <w:szCs w:val="21"/>
        </w:rPr>
        <w:t xml:space="preserve">Added local-LLM text cleanup, “Smart edit” and spoken voice commands on selected text, plus an offline AI chat, all running on the user’s own PC.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B2430"/>
          <w:sz w:val="21"/>
          <w:szCs w:val="21"/>
        </w:rPr>
        <w:t xml:space="preserve">Recommends models from the hardware and memory free right now; ships as an Electron installer with automatic background updates.</w:t>
      </w:r>
    </w:p>
    <w:p>
      <w:pPr>
        <w:keepNext/>
        <w:tabs>
          <w:tab w:val="right" w:pos="10224"/>
        </w:tabs>
        <w:spacing w:after="30" w:before="120"/>
      </w:pPr>
      <w:r>
        <w:rPr>
          <w:rFonts w:ascii="Calibri" w:cs="Calibri" w:eastAsia="Calibri" w:hAnsi="Calibri"/>
          <w:b/>
          <w:bCs/>
          <w:color w:val="1B2430"/>
          <w:sz w:val="22"/>
          <w:szCs w:val="22"/>
        </w:rPr>
        <w:t xml:space="preserve">RapidRank</w:t>
      </w:r>
      <w:r>
        <w:rPr>
          <w:rFonts w:ascii="Calibri" w:cs="Calibri" w:eastAsia="Calibri" w:hAnsi="Calibri"/>
          <w:color w:val="5B6675"/>
          <w:sz w:val="21"/>
          <w:szCs w:val="21"/>
        </w:rPr>
        <w:t xml:space="preserve">  |  </w:t>
      </w:r>
      <w:r>
        <w:rPr>
          <w:rFonts w:ascii="Calibri" w:cs="Calibri" w:eastAsia="Calibri" w:hAnsi="Calibri"/>
          <w:b/>
          <w:bCs/>
          <w:color w:val="0E7490"/>
          <w:sz w:val="22"/>
          <w:szCs w:val="22"/>
        </w:rPr>
        <w:t xml:space="preserve">Founder</w:t>
      </w:r>
      <w:r>
        <w:rPr>
          <w:rFonts w:ascii="Calibri" w:cs="Calibri" w:eastAsia="Calibri" w:hAnsi="Calibri"/>
          <w:color w:val="1B2430"/>
          <w:sz w:val="21"/>
          <w:szCs w:val="21"/>
        </w:rPr>
        <w:t xml:space="preserve">	</w:t>
      </w:r>
      <w:r>
        <w:rPr>
          <w:rFonts w:ascii="Calibri" w:cs="Calibri" w:eastAsia="Calibri" w:hAnsi="Calibri"/>
          <w:color w:val="5B6675"/>
          <w:sz w:val="20"/>
          <w:szCs w:val="20"/>
        </w:rPr>
        <w:t xml:space="preserve">@getrapidrank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B2430"/>
          <w:sz w:val="21"/>
          <w:szCs w:val="21"/>
        </w:rPr>
        <w:t xml:space="preserve">Building a viral content strategy and revenue-scaling brand that turns expertise into a lead-generating content engine on 4 hours of filming a month.</w:t>
      </w:r>
    </w:p>
    <w:p>
      <w:pPr>
        <w:keepNext/>
        <w:tabs>
          <w:tab w:val="right" w:pos="10224"/>
        </w:tabs>
        <w:spacing w:after="30" w:before="120"/>
      </w:pPr>
      <w:r>
        <w:rPr>
          <w:rFonts w:ascii="Calibri" w:cs="Calibri" w:eastAsia="Calibri" w:hAnsi="Calibri"/>
          <w:b/>
          <w:bCs/>
          <w:color w:val="1B2430"/>
          <w:sz w:val="22"/>
          <w:szCs w:val="22"/>
        </w:rPr>
        <w:t xml:space="preserve">FaithForge Fitness</w:t>
      </w:r>
      <w:r>
        <w:rPr>
          <w:rFonts w:ascii="Calibri" w:cs="Calibri" w:eastAsia="Calibri" w:hAnsi="Calibri"/>
          <w:color w:val="5B6675"/>
          <w:sz w:val="21"/>
          <w:szCs w:val="21"/>
        </w:rPr>
        <w:t xml:space="preserve">  |  </w:t>
      </w:r>
      <w:r>
        <w:rPr>
          <w:rFonts w:ascii="Calibri" w:cs="Calibri" w:eastAsia="Calibri" w:hAnsi="Calibri"/>
          <w:b/>
          <w:bCs/>
          <w:color w:val="0E7490"/>
          <w:sz w:val="22"/>
          <w:szCs w:val="22"/>
        </w:rPr>
        <w:t xml:space="preserve">Founder</w:t>
      </w:r>
      <w:r>
        <w:rPr>
          <w:rFonts w:ascii="Calibri" w:cs="Calibri" w:eastAsia="Calibri" w:hAnsi="Calibri"/>
          <w:color w:val="1B2430"/>
          <w:sz w:val="21"/>
          <w:szCs w:val="21"/>
        </w:rPr>
        <w:t xml:space="preserve">	</w:t>
      </w:r>
      <w:r>
        <w:rPr>
          <w:rFonts w:ascii="Calibri" w:cs="Calibri" w:eastAsia="Calibri" w:hAnsi="Calibri"/>
          <w:color w:val="5B6675"/>
          <w:sz w:val="20"/>
          <w:szCs w:val="20"/>
        </w:rPr>
        <w:t xml:space="preserve">Pre-launch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B2430"/>
          <w:sz w:val="21"/>
          <w:szCs w:val="21"/>
        </w:rPr>
        <w:t xml:space="preserve">Founded an online, faith-based body-transformation coaching business, now in pre-launch. Built the brand, the four-stage FaithForge Process, the programming, and the delivery and operations stack.</w:t>
      </w:r>
    </w:p>
    <w:p>
      <w:pPr>
        <w:keepNext/>
        <w:tabs>
          <w:tab w:val="right" w:pos="10224"/>
        </w:tabs>
        <w:spacing w:after="30" w:before="120"/>
      </w:pPr>
      <w:r>
        <w:rPr>
          <w:rFonts w:ascii="Calibri" w:cs="Calibri" w:eastAsia="Calibri" w:hAnsi="Calibri"/>
          <w:b/>
          <w:bCs/>
          <w:color w:val="1B2430"/>
          <w:sz w:val="22"/>
          <w:szCs w:val="22"/>
        </w:rPr>
        <w:t xml:space="preserve">Kairos Chiropractic</w:t>
      </w:r>
      <w:r>
        <w:rPr>
          <w:rFonts w:ascii="Calibri" w:cs="Calibri" w:eastAsia="Calibri" w:hAnsi="Calibri"/>
          <w:color w:val="5B6675"/>
          <w:sz w:val="21"/>
          <w:szCs w:val="21"/>
        </w:rPr>
        <w:t xml:space="preserve">  |  </w:t>
      </w:r>
      <w:r>
        <w:rPr>
          <w:rFonts w:ascii="Calibri" w:cs="Calibri" w:eastAsia="Calibri" w:hAnsi="Calibri"/>
          <w:b/>
          <w:bCs/>
          <w:color w:val="0E7490"/>
          <w:sz w:val="22"/>
          <w:szCs w:val="22"/>
        </w:rPr>
        <w:t xml:space="preserve">Co-Founder &amp; Partner</w:t>
      </w:r>
      <w:r>
        <w:rPr>
          <w:rFonts w:ascii="Calibri" w:cs="Calibri" w:eastAsia="Calibri" w:hAnsi="Calibri"/>
          <w:color w:val="1B2430"/>
          <w:sz w:val="21"/>
          <w:szCs w:val="21"/>
        </w:rPr>
        <w:t xml:space="preserve">	</w:t>
      </w:r>
      <w:r>
        <w:rPr>
          <w:rFonts w:ascii="Calibri" w:cs="Calibri" w:eastAsia="Calibri" w:hAnsi="Calibri"/>
          <w:color w:val="5B6675"/>
          <w:sz w:val="20"/>
          <w:szCs w:val="20"/>
        </w:rPr>
        <w:t xml:space="preserve">2021 – Present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B2430"/>
          <w:sz w:val="21"/>
          <w:szCs w:val="21"/>
        </w:rPr>
        <w:t xml:space="preserve">Co-founded a family chiropractic practice in downtown Middleton, WI, offering prenatal, pediatric, women’s health and family care.</w:t>
      </w:r>
    </w:p>
    <w:p>
      <w:pPr>
        <w:pBdr>
          <w:bottom w:val="single" w:color="0E7490" w:sz="6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0E7490"/>
          <w:spacing w:val="4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B2430"/>
          <w:sz w:val="21"/>
          <w:szCs w:val="21"/>
        </w:rPr>
        <w:t xml:space="preserve">Languages: </w:t>
      </w:r>
      <w:r>
        <w:rPr>
          <w:rFonts w:ascii="Calibri" w:cs="Calibri" w:eastAsia="Calibri" w:hAnsi="Calibri"/>
          <w:color w:val="1B2430"/>
          <w:sz w:val="21"/>
          <w:szCs w:val="21"/>
        </w:rPr>
        <w:t xml:space="preserve">Python, JavaScript, SQL, HTML/CSS, VBA, R, AutoLISP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B2430"/>
          <w:sz w:val="21"/>
          <w:szCs w:val="21"/>
        </w:rPr>
        <w:t xml:space="preserve">Tools &amp; platforms: </w:t>
      </w:r>
      <w:r>
        <w:rPr>
          <w:rFonts w:ascii="Calibri" w:cs="Calibri" w:eastAsia="Calibri" w:hAnsi="Calibri"/>
          <w:color w:val="1B2430"/>
          <w:sz w:val="21"/>
          <w:szCs w:val="21"/>
        </w:rPr>
        <w:t xml:space="preserve">VS Code, GitHub, Jupyter, Kaggle, Power BI, Chrome extensions, Cloudflare, Blender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B2430"/>
          <w:sz w:val="21"/>
          <w:szCs w:val="21"/>
        </w:rPr>
        <w:t xml:space="preserve">AI-assisted development: </w:t>
      </w:r>
      <w:r>
        <w:rPr>
          <w:rFonts w:ascii="Calibri" w:cs="Calibri" w:eastAsia="Calibri" w:hAnsi="Calibri"/>
          <w:color w:val="1B2430"/>
          <w:sz w:val="21"/>
          <w:szCs w:val="21"/>
        </w:rPr>
        <w:t xml:space="preserve">Claude and AI agents for building, automation and workflows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B2430"/>
          <w:sz w:val="21"/>
          <w:szCs w:val="21"/>
        </w:rPr>
        <w:t xml:space="preserve">Engineering software: </w:t>
      </w:r>
      <w:r>
        <w:rPr>
          <w:rFonts w:ascii="Calibri" w:cs="Calibri" w:eastAsia="Calibri" w:hAnsi="Calibri"/>
          <w:color w:val="1B2430"/>
          <w:sz w:val="21"/>
          <w:szCs w:val="21"/>
        </w:rPr>
        <w:t xml:space="preserve">AutoCAD Civil 3D, Revit, Inventor, MathCAD, MSEW, SLIDE, SNAIL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B2430"/>
          <w:sz w:val="21"/>
          <w:szCs w:val="21"/>
        </w:rPr>
        <w:t xml:space="preserve">Methods: </w:t>
      </w:r>
      <w:r>
        <w:rPr>
          <w:rFonts w:ascii="Calibri" w:cs="Calibri" w:eastAsia="Calibri" w:hAnsi="Calibri"/>
          <w:color w:val="1B2430"/>
          <w:sz w:val="21"/>
          <w:szCs w:val="21"/>
        </w:rPr>
        <w:t xml:space="preserve">Optimization, Monte Carlo simulation, data visualization, machine learning, process automation, estimating</w:t>
      </w:r>
    </w:p>
    <w:p>
      <w:pPr>
        <w:pBdr>
          <w:bottom w:val="single" w:color="0E7490" w:sz="6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0E7490"/>
          <w:spacing w:val="40"/>
          <w:sz w:val="22"/>
          <w:szCs w:val="22"/>
        </w:rPr>
        <w:t xml:space="preserve">EDUCATION &amp; LICENSURE</w:t>
      </w:r>
    </w:p>
    <w:p>
      <w:pPr>
        <w:keepNext/>
        <w:tabs>
          <w:tab w:val="right" w:pos="10224"/>
        </w:tabs>
        <w:spacing w:after="30" w:before="120"/>
      </w:pPr>
      <w:r>
        <w:rPr>
          <w:rFonts w:ascii="Calibri" w:cs="Calibri" w:eastAsia="Calibri" w:hAnsi="Calibri"/>
          <w:b/>
          <w:bCs/>
          <w:color w:val="1B2430"/>
          <w:sz w:val="22"/>
          <w:szCs w:val="22"/>
        </w:rPr>
        <w:t xml:space="preserve">B.S. Civil Engineering</w:t>
      </w:r>
      <w:r>
        <w:rPr>
          <w:rFonts w:ascii="Calibri" w:cs="Calibri" w:eastAsia="Calibri" w:hAnsi="Calibri"/>
          <w:color w:val="5B6675"/>
          <w:sz w:val="21"/>
          <w:szCs w:val="21"/>
        </w:rPr>
        <w:t xml:space="preserve">  |  </w:t>
      </w:r>
      <w:r>
        <w:rPr>
          <w:rFonts w:ascii="Calibri" w:cs="Calibri" w:eastAsia="Calibri" w:hAnsi="Calibri"/>
          <w:b/>
          <w:bCs/>
          <w:color w:val="0E7490"/>
          <w:sz w:val="22"/>
          <w:szCs w:val="22"/>
        </w:rPr>
        <w:t xml:space="preserve">University of Wisconsin–Platteville</w:t>
      </w:r>
      <w:r>
        <w:rPr>
          <w:rFonts w:ascii="Calibri" w:cs="Calibri" w:eastAsia="Calibri" w:hAnsi="Calibri"/>
          <w:color w:val="1B2430"/>
          <w:sz w:val="21"/>
          <w:szCs w:val="21"/>
        </w:rPr>
        <w:t xml:space="preserve">	</w:t>
      </w:r>
      <w:r>
        <w:rPr>
          <w:rFonts w:ascii="Calibri" w:cs="Calibri" w:eastAsia="Calibri" w:hAnsi="Calibri"/>
          <w:color w:val="5B6675"/>
          <w:sz w:val="20"/>
          <w:szCs w:val="20"/>
        </w:rPr>
        <w:t xml:space="preserve">Dec 2015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B6675"/>
          <w:sz w:val="20"/>
          <w:szCs w:val="20"/>
        </w:rPr>
        <w:t xml:space="preserve">Dual emphasis in Structural &amp; Geotechnical Engineering · ASCE student club · Track &amp; field assistant coach</w:t>
      </w:r>
    </w:p>
    <w:p>
      <w:pPr>
        <w:keepNext/>
        <w:tabs>
          <w:tab w:val="right" w:pos="10224"/>
        </w:tabs>
        <w:spacing w:after="30" w:before="120"/>
      </w:pPr>
      <w:r>
        <w:rPr>
          <w:rFonts w:ascii="Calibri" w:cs="Calibri" w:eastAsia="Calibri" w:hAnsi="Calibri"/>
          <w:b/>
          <w:bCs/>
          <w:color w:val="1B2430"/>
          <w:sz w:val="22"/>
          <w:szCs w:val="22"/>
        </w:rPr>
        <w:t xml:space="preserve">Double Major, Applied Mathematics &amp; Engineering Physics</w:t>
      </w:r>
      <w:r>
        <w:rPr>
          <w:rFonts w:ascii="Calibri" w:cs="Calibri" w:eastAsia="Calibri" w:hAnsi="Calibri"/>
          <w:color w:val="5B6675"/>
          <w:sz w:val="21"/>
          <w:szCs w:val="21"/>
        </w:rPr>
        <w:t xml:space="preserve">  |  </w:t>
      </w:r>
      <w:r>
        <w:rPr>
          <w:rFonts w:ascii="Calibri" w:cs="Calibri" w:eastAsia="Calibri" w:hAnsi="Calibri"/>
          <w:b/>
          <w:bCs/>
          <w:color w:val="0E7490"/>
          <w:sz w:val="22"/>
          <w:szCs w:val="22"/>
        </w:rPr>
        <w:t xml:space="preserve">Augustana College</w:t>
      </w:r>
      <w:r>
        <w:rPr>
          <w:rFonts w:ascii="Calibri" w:cs="Calibri" w:eastAsia="Calibri" w:hAnsi="Calibri"/>
          <w:color w:val="1B2430"/>
          <w:sz w:val="21"/>
          <w:szCs w:val="21"/>
        </w:rPr>
        <w:t xml:space="preserve">	</w:t>
      </w:r>
      <w:r>
        <w:rPr>
          <w:rFonts w:ascii="Calibri" w:cs="Calibri" w:eastAsia="Calibri" w:hAnsi="Calibri"/>
          <w:color w:val="5B6675"/>
          <w:sz w:val="20"/>
          <w:szCs w:val="20"/>
        </w:rPr>
        <w:t xml:space="preserve">May 2013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B6675"/>
          <w:sz w:val="20"/>
          <w:szCs w:val="20"/>
        </w:rPr>
        <w:t xml:space="preserve">Presidential Scholarship · Varsity Track &amp; Field captain · Rho Nu Delta fraternity · Physics Club</w:t>
      </w:r>
    </w:p>
    <w:p>
      <w:pPr>
        <w:keepNext/>
        <w:tabs>
          <w:tab w:val="right" w:pos="10224"/>
        </w:tabs>
        <w:spacing w:after="30" w:before="120"/>
      </w:pPr>
      <w:r>
        <w:rPr>
          <w:rFonts w:ascii="Calibri" w:cs="Calibri" w:eastAsia="Calibri" w:hAnsi="Calibri"/>
          <w:b/>
          <w:bCs/>
          <w:color w:val="1B2430"/>
          <w:sz w:val="22"/>
          <w:szCs w:val="22"/>
        </w:rPr>
        <w:t xml:space="preserve">Professional Engineer (P.E.)</w:t>
      </w:r>
      <w:r>
        <w:rPr>
          <w:rFonts w:ascii="Calibri" w:cs="Calibri" w:eastAsia="Calibri" w:hAnsi="Calibri"/>
          <w:color w:val="5B6675"/>
          <w:sz w:val="21"/>
          <w:szCs w:val="21"/>
        </w:rPr>
        <w:t xml:space="preserve">  |  </w:t>
      </w:r>
      <w:r>
        <w:rPr>
          <w:rFonts w:ascii="Calibri" w:cs="Calibri" w:eastAsia="Calibri" w:hAnsi="Calibri"/>
          <w:b/>
          <w:bCs/>
          <w:color w:val="0E7490"/>
          <w:sz w:val="22"/>
          <w:szCs w:val="22"/>
        </w:rPr>
        <w:t xml:space="preserve">State of Wisconsin</w:t>
      </w:r>
      <w:r>
        <w:rPr>
          <w:rFonts w:ascii="Calibri" w:cs="Calibri" w:eastAsia="Calibri" w:hAnsi="Calibri"/>
          <w:color w:val="1B2430"/>
          <w:sz w:val="21"/>
          <w:szCs w:val="21"/>
        </w:rPr>
        <w:t xml:space="preserve">	</w:t>
      </w:r>
      <w:r>
        <w:rPr>
          <w:rFonts w:ascii="Calibri" w:cs="Calibri" w:eastAsia="Calibri" w:hAnsi="Calibri"/>
          <w:color w:val="5B6675"/>
          <w:sz w:val="20"/>
          <w:szCs w:val="20"/>
        </w:rPr>
        <w:t xml:space="preserve">Licensed</w:t>
      </w:r>
    </w:p>
    <w:p>
      <w:pPr>
        <w:pBdr>
          <w:bottom w:val="single" w:color="0E7490" w:sz="6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0E7490"/>
          <w:spacing w:val="40"/>
          <w:sz w:val="22"/>
          <w:szCs w:val="22"/>
        </w:rPr>
        <w:t xml:space="preserve">INTERESTS</w:t>
      </w:r>
    </w:p>
    <w:p>
      <w:r>
        <w:rPr>
          <w:rFonts w:ascii="Calibri" w:cs="Calibri" w:eastAsia="Calibri" w:hAnsi="Calibri"/>
          <w:color w:val="1B2430"/>
          <w:sz w:val="21"/>
          <w:szCs w:val="21"/>
        </w:rPr>
        <w:t xml:space="preserve">Health, family, weightlifting, running, volleyball, snowboarding, music production, drums, guitar, 3D modeling, coffee.</w:t>
      </w:r>
    </w:p>
    <w:sectPr>
      <w:pgSz w:w="12240" w:h="15840" w:orient="portrait"/>
      <w:pgMar w:top="900" w:right="1008" w:bottom="900" w:left="100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20"/>
      </w:pPr>
      <w:rPr>
        <w:color w:val="0E749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nxh7d5pmudx0mk6jxjnm3" Type="http://schemas.openxmlformats.org/officeDocument/2006/relationships/hyperlink" Target="mailto:ethangale25@gmail.com" TargetMode="External"/><Relationship Id="rIdfhe70y-o6oho-gslx_v3h" Type="http://schemas.openxmlformats.org/officeDocument/2006/relationships/hyperlink" Target="https://www.linkedin.com/in/ethan-gale/" TargetMode="External"/><Relationship Id="rIdy0-r_x_c6yqy5iiruibxf" Type="http://schemas.openxmlformats.org/officeDocument/2006/relationships/hyperlink" Target="https://ethangale.com" TargetMode="External"/><Relationship Id="rId10" Type="http://schemas.openxmlformats.org/officeDocument/2006/relationships/image" Target="media/732763db0c23cf09173b0222011bfecac9de9ad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Gale, P.E. | Resume</dc:title>
  <dc:creator>Ethan Gale</dc:creator>
  <cp:lastModifiedBy>Un-named</cp:lastModifiedBy>
  <cp:revision>1</cp:revision>
  <dcterms:created xsi:type="dcterms:W3CDTF">2026-10-14T19:49:56.404Z</dcterms:created>
  <dcterms:modified xsi:type="dcterms:W3CDTF">2026-10-14T19:49:56.405Z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